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E4" w:rsidRPr="001E0DC6" w:rsidRDefault="003C5CEA" w:rsidP="002B0D32">
      <w:pPr>
        <w:spacing w:before="210" w:after="285" w:line="600" w:lineRule="atLeast"/>
        <w:outlineLvl w:val="0"/>
        <w:rPr>
          <w:rFonts w:ascii="Times New Roman" w:eastAsia="Times New Roman" w:hAnsi="Times New Roman" w:cs="Times New Roman"/>
          <w:b/>
          <w:color w:val="000000"/>
          <w:kern w:val="36"/>
          <w:sz w:val="24"/>
          <w:szCs w:val="24"/>
          <w:lang w:eastAsia="ru-RU"/>
        </w:rPr>
      </w:pPr>
      <w:r w:rsidRPr="002B0D32">
        <w:rPr>
          <w:rFonts w:ascii="Times New Roman" w:eastAsia="Times New Roman" w:hAnsi="Times New Roman" w:cs="Times New Roman"/>
          <w:b/>
          <w:color w:val="000000"/>
          <w:kern w:val="36"/>
          <w:sz w:val="24"/>
          <w:szCs w:val="24"/>
          <w:lang w:eastAsia="ru-RU"/>
        </w:rPr>
        <w:t>А</w:t>
      </w:r>
      <w:r w:rsidR="00F60EE4" w:rsidRPr="002B0D32">
        <w:rPr>
          <w:rFonts w:ascii="Times New Roman" w:eastAsia="Times New Roman" w:hAnsi="Times New Roman" w:cs="Times New Roman"/>
          <w:b/>
          <w:color w:val="000000"/>
          <w:kern w:val="36"/>
          <w:sz w:val="24"/>
          <w:szCs w:val="24"/>
          <w:lang w:eastAsia="ru-RU"/>
        </w:rPr>
        <w:t>ктуальные во</w:t>
      </w:r>
      <w:r w:rsidR="00C50AA5" w:rsidRPr="002B0D32">
        <w:rPr>
          <w:rFonts w:ascii="Times New Roman" w:eastAsia="Times New Roman" w:hAnsi="Times New Roman" w:cs="Times New Roman"/>
          <w:b/>
          <w:color w:val="000000"/>
          <w:kern w:val="36"/>
          <w:sz w:val="24"/>
          <w:szCs w:val="24"/>
          <w:lang w:eastAsia="ru-RU"/>
        </w:rPr>
        <w:t xml:space="preserve">просы </w:t>
      </w:r>
      <w:r w:rsidR="002B0D32" w:rsidRPr="002B0D32">
        <w:rPr>
          <w:rFonts w:ascii="Times New Roman" w:eastAsia="Times New Roman" w:hAnsi="Times New Roman" w:cs="Times New Roman"/>
          <w:b/>
          <w:color w:val="000000"/>
          <w:kern w:val="36"/>
          <w:sz w:val="24"/>
          <w:szCs w:val="24"/>
          <w:lang w:eastAsia="ru-RU"/>
        </w:rPr>
        <w:t xml:space="preserve">  по  порядку  досудебного урегулирования налоговых споров </w:t>
      </w:r>
    </w:p>
    <w:p w:rsidR="006077A0" w:rsidRPr="006077A0" w:rsidRDefault="006077A0" w:rsidP="006077A0">
      <w:pPr>
        <w:pStyle w:val="ConsPlusNormal"/>
        <w:ind w:firstLine="540"/>
        <w:jc w:val="both"/>
        <w:rPr>
          <w:rFonts w:ascii="Times New Roman" w:hAnsi="Times New Roman"/>
          <w:sz w:val="24"/>
          <w:szCs w:val="24"/>
        </w:rPr>
      </w:pPr>
      <w:r w:rsidRPr="006077A0">
        <w:rPr>
          <w:rFonts w:ascii="Times New Roman" w:hAnsi="Times New Roman"/>
          <w:sz w:val="24"/>
          <w:szCs w:val="24"/>
        </w:rPr>
        <w:t xml:space="preserve">Федеральным </w:t>
      </w:r>
      <w:hyperlink r:id="rId6" w:history="1">
        <w:r w:rsidRPr="006077A0">
          <w:rPr>
            <w:rFonts w:ascii="Times New Roman" w:hAnsi="Times New Roman"/>
            <w:sz w:val="24"/>
            <w:szCs w:val="24"/>
          </w:rPr>
          <w:t>закон</w:t>
        </w:r>
      </w:hyperlink>
      <w:r w:rsidRPr="006077A0">
        <w:rPr>
          <w:rFonts w:ascii="Times New Roman" w:hAnsi="Times New Roman"/>
          <w:sz w:val="24"/>
        </w:rPr>
        <w:t>ом</w:t>
      </w:r>
      <w:r w:rsidRPr="006077A0">
        <w:rPr>
          <w:rFonts w:ascii="Times New Roman" w:hAnsi="Times New Roman"/>
          <w:sz w:val="24"/>
          <w:szCs w:val="24"/>
        </w:rPr>
        <w:t xml:space="preserve"> от 02.07.2013 N 153-ФЗ "О внесении изменений в часть первую Налогового кодекса Российской Федерации" существенным образом изменяется порядок обжалования ненормативных актов налоговых органов, а также действий и бездействия их должностных лиц.</w:t>
      </w:r>
    </w:p>
    <w:p w:rsidR="006077A0" w:rsidRPr="006077A0" w:rsidRDefault="006077A0" w:rsidP="006077A0">
      <w:pPr>
        <w:pStyle w:val="ConsPlusNormal"/>
        <w:ind w:firstLine="540"/>
        <w:jc w:val="both"/>
        <w:rPr>
          <w:rFonts w:ascii="Times New Roman" w:hAnsi="Times New Roman"/>
          <w:sz w:val="24"/>
          <w:szCs w:val="24"/>
        </w:rPr>
      </w:pPr>
      <w:r w:rsidRPr="006077A0">
        <w:rPr>
          <w:rFonts w:ascii="Times New Roman" w:hAnsi="Times New Roman"/>
          <w:sz w:val="24"/>
          <w:szCs w:val="24"/>
        </w:rPr>
        <w:t xml:space="preserve">Положения указанного </w:t>
      </w:r>
      <w:hyperlink r:id="rId7" w:history="1">
        <w:r w:rsidRPr="006077A0">
          <w:rPr>
            <w:rFonts w:ascii="Times New Roman" w:hAnsi="Times New Roman"/>
            <w:sz w:val="24"/>
            <w:szCs w:val="24"/>
          </w:rPr>
          <w:t>Закона</w:t>
        </w:r>
      </w:hyperlink>
      <w:r w:rsidRPr="006077A0">
        <w:rPr>
          <w:rFonts w:ascii="Times New Roman" w:hAnsi="Times New Roman"/>
          <w:sz w:val="24"/>
          <w:szCs w:val="24"/>
        </w:rPr>
        <w:t xml:space="preserve">  вступили в силу через месяц со дня официального опубликования, то есть с  3 августа 2013г. Однако если налогоплательщик подал жалобу (апелляционную жалобу) до этой даты, то применяются нормы Налогового </w:t>
      </w:r>
      <w:hyperlink r:id="rId8" w:history="1">
        <w:r w:rsidRPr="006077A0">
          <w:rPr>
            <w:rFonts w:ascii="Times New Roman" w:hAnsi="Times New Roman"/>
            <w:sz w:val="24"/>
            <w:szCs w:val="24"/>
          </w:rPr>
          <w:t>кодекса</w:t>
        </w:r>
      </w:hyperlink>
      <w:r w:rsidRPr="006077A0">
        <w:rPr>
          <w:rFonts w:ascii="Times New Roman" w:hAnsi="Times New Roman"/>
          <w:sz w:val="24"/>
          <w:szCs w:val="24"/>
        </w:rPr>
        <w:t xml:space="preserve"> РФ в старой редакции (</w:t>
      </w:r>
      <w:hyperlink r:id="rId9" w:history="1">
        <w:r w:rsidRPr="006077A0">
          <w:rPr>
            <w:rFonts w:ascii="Times New Roman" w:hAnsi="Times New Roman"/>
            <w:sz w:val="24"/>
            <w:szCs w:val="24"/>
          </w:rPr>
          <w:t>п. 2 ст. 3</w:t>
        </w:r>
      </w:hyperlink>
      <w:r w:rsidRPr="006077A0">
        <w:rPr>
          <w:rFonts w:ascii="Times New Roman" w:hAnsi="Times New Roman"/>
          <w:sz w:val="24"/>
          <w:szCs w:val="24"/>
        </w:rPr>
        <w:t xml:space="preserve"> Закона N 153-ФЗ).</w:t>
      </w:r>
    </w:p>
    <w:p w:rsidR="006077A0" w:rsidRPr="006077A0" w:rsidRDefault="006077A0" w:rsidP="006077A0">
      <w:pPr>
        <w:spacing w:after="0"/>
        <w:ind w:firstLine="708"/>
        <w:jc w:val="both"/>
        <w:rPr>
          <w:rFonts w:ascii="Times New Roman" w:eastAsia="Times New Roman" w:hAnsi="Times New Roman" w:cs="Times New Roman"/>
          <w:kern w:val="36"/>
          <w:sz w:val="24"/>
          <w:szCs w:val="24"/>
          <w:lang w:eastAsia="ru-RU"/>
        </w:rPr>
      </w:pPr>
      <w:r w:rsidRPr="006077A0">
        <w:rPr>
          <w:rFonts w:ascii="Times New Roman" w:eastAsia="Times New Roman" w:hAnsi="Times New Roman" w:cs="Times New Roman"/>
          <w:kern w:val="36"/>
          <w:sz w:val="24"/>
          <w:szCs w:val="24"/>
          <w:lang w:eastAsia="ru-RU"/>
        </w:rPr>
        <w:t>На вопросы, наиболее часто  поступающие  от налогоплательщиков по телефонам «справочной службы»  отвечает заместитель начальника Межрайонной ИФНС России № 22 по Челябинской области, советник государственной гражданской службы РФ 3 класса Виктор Анатольевич Уфимцев</w:t>
      </w:r>
    </w:p>
    <w:p w:rsidR="006077A0" w:rsidRPr="006077A0" w:rsidRDefault="006077A0" w:rsidP="005C6C5C">
      <w:pPr>
        <w:spacing w:after="0"/>
        <w:ind w:firstLine="708"/>
        <w:jc w:val="both"/>
        <w:rPr>
          <w:rFonts w:ascii="Times New Roman" w:hAnsi="Times New Roman"/>
          <w:sz w:val="24"/>
          <w:szCs w:val="24"/>
          <w:vertAlign w:val="superscript"/>
        </w:rPr>
      </w:pPr>
    </w:p>
    <w:p w:rsidR="00BB096A" w:rsidRPr="006077A0" w:rsidRDefault="00965DC6" w:rsidP="00BB096A">
      <w:pPr>
        <w:pStyle w:val="ConsPlusNormal"/>
        <w:ind w:firstLine="540"/>
        <w:jc w:val="both"/>
        <w:rPr>
          <w:rFonts w:ascii="Times New Roman" w:hAnsi="Times New Roman"/>
          <w:sz w:val="24"/>
          <w:szCs w:val="24"/>
        </w:rPr>
      </w:pPr>
      <w:hyperlink r:id="rId10" w:history="1">
        <w:r w:rsidR="009D5D19" w:rsidRPr="006077A0">
          <w:rPr>
            <w:rFonts w:ascii="Times New Roman" w:hAnsi="Times New Roman" w:cs="Calibri"/>
            <w:iCs/>
            <w:sz w:val="24"/>
            <w:szCs w:val="24"/>
          </w:rPr>
          <w:br/>
        </w:r>
        <w:r w:rsidR="005C6C5C" w:rsidRPr="006077A0">
          <w:rPr>
            <w:rStyle w:val="a4"/>
            <w:rFonts w:ascii="Times New Roman" w:hAnsi="Times New Roman" w:cs="Calibri"/>
            <w:b/>
            <w:iCs/>
            <w:color w:val="auto"/>
            <w:sz w:val="24"/>
            <w:szCs w:val="24"/>
            <w:u w:val="none"/>
          </w:rPr>
          <w:t>Вопрос 1</w:t>
        </w:r>
        <w:r w:rsidR="00E56507" w:rsidRPr="006077A0">
          <w:rPr>
            <w:rStyle w:val="a4"/>
            <w:rFonts w:ascii="Times New Roman" w:hAnsi="Times New Roman" w:cs="Calibri"/>
            <w:b/>
            <w:iCs/>
            <w:color w:val="auto"/>
            <w:sz w:val="24"/>
            <w:szCs w:val="24"/>
            <w:u w:val="none"/>
          </w:rPr>
          <w:t>:</w:t>
        </w:r>
        <w:r w:rsidR="00E56507" w:rsidRPr="006077A0">
          <w:rPr>
            <w:rStyle w:val="a4"/>
            <w:rFonts w:ascii="Times New Roman" w:hAnsi="Times New Roman" w:cs="Calibri"/>
            <w:iCs/>
            <w:color w:val="auto"/>
            <w:sz w:val="24"/>
            <w:szCs w:val="24"/>
            <w:u w:val="none"/>
          </w:rPr>
          <w:t xml:space="preserve"> </w:t>
        </w:r>
      </w:hyperlink>
      <w:r w:rsidR="00BB096A" w:rsidRPr="006077A0">
        <w:rPr>
          <w:rFonts w:ascii="Times New Roman" w:hAnsi="Times New Roman"/>
          <w:sz w:val="24"/>
        </w:rPr>
        <w:t xml:space="preserve">Является ли </w:t>
      </w:r>
      <w:r w:rsidR="00BB096A" w:rsidRPr="006077A0">
        <w:rPr>
          <w:rFonts w:ascii="Times New Roman" w:hAnsi="Times New Roman"/>
          <w:sz w:val="24"/>
          <w:szCs w:val="24"/>
        </w:rPr>
        <w:t xml:space="preserve"> обязательным досудебный порядок обжалования любых ненормативных актов налоговых органов, действий или бездействия их должностных лиц</w:t>
      </w:r>
      <w:proofErr w:type="gramStart"/>
      <w:r w:rsidR="00BB096A" w:rsidRPr="006077A0">
        <w:rPr>
          <w:rFonts w:ascii="Times New Roman" w:hAnsi="Times New Roman"/>
          <w:sz w:val="24"/>
          <w:szCs w:val="24"/>
        </w:rPr>
        <w:t xml:space="preserve"> ?</w:t>
      </w:r>
      <w:proofErr w:type="gramEnd"/>
    </w:p>
    <w:p w:rsidR="005C6C5C" w:rsidRPr="006077A0" w:rsidRDefault="005C6C5C" w:rsidP="005C6C5C">
      <w:pPr>
        <w:widowControl w:val="0"/>
        <w:autoSpaceDE w:val="0"/>
        <w:autoSpaceDN w:val="0"/>
        <w:adjustRightInd w:val="0"/>
        <w:spacing w:after="0" w:line="240" w:lineRule="auto"/>
        <w:jc w:val="both"/>
        <w:rPr>
          <w:rFonts w:ascii="Times New Roman" w:hAnsi="Times New Roman"/>
          <w:sz w:val="24"/>
          <w:szCs w:val="24"/>
        </w:rPr>
      </w:pPr>
    </w:p>
    <w:p w:rsidR="00BB096A" w:rsidRPr="006077A0" w:rsidRDefault="00E56507" w:rsidP="009B7B03">
      <w:pPr>
        <w:pStyle w:val="ConsPlusNormal"/>
        <w:jc w:val="both"/>
        <w:rPr>
          <w:rFonts w:ascii="Times New Roman" w:hAnsi="Times New Roman"/>
          <w:sz w:val="24"/>
          <w:szCs w:val="24"/>
        </w:rPr>
      </w:pPr>
      <w:r w:rsidRPr="006077A0">
        <w:rPr>
          <w:rFonts w:ascii="Times New Roman" w:hAnsi="Times New Roman" w:cs="Calibri"/>
          <w:b/>
          <w:sz w:val="24"/>
          <w:szCs w:val="24"/>
        </w:rPr>
        <w:t>Ответ:</w:t>
      </w:r>
      <w:r w:rsidRPr="006077A0">
        <w:rPr>
          <w:rFonts w:ascii="Times New Roman" w:hAnsi="Times New Roman" w:cs="Calibri"/>
          <w:sz w:val="24"/>
          <w:szCs w:val="24"/>
        </w:rPr>
        <w:t xml:space="preserve"> </w:t>
      </w:r>
      <w:r w:rsidR="00BB096A" w:rsidRPr="006077A0">
        <w:rPr>
          <w:rFonts w:ascii="Times New Roman" w:hAnsi="Times New Roman" w:cs="Calibri"/>
          <w:sz w:val="24"/>
          <w:szCs w:val="24"/>
        </w:rPr>
        <w:t>Да,</w:t>
      </w:r>
      <w:r w:rsidR="006077A0" w:rsidRPr="006077A0">
        <w:rPr>
          <w:rFonts w:ascii="Times New Roman" w:hAnsi="Times New Roman"/>
          <w:sz w:val="24"/>
          <w:szCs w:val="24"/>
        </w:rPr>
        <w:t xml:space="preserve"> </w:t>
      </w:r>
      <w:proofErr w:type="gramStart"/>
      <w:r w:rsidR="006077A0">
        <w:rPr>
          <w:rFonts w:ascii="Times New Roman" w:hAnsi="Times New Roman"/>
          <w:sz w:val="24"/>
          <w:szCs w:val="24"/>
          <w:lang w:val="en-US"/>
        </w:rPr>
        <w:t>c</w:t>
      </w:r>
      <w:proofErr w:type="spellStart"/>
      <w:proofErr w:type="gramEnd"/>
      <w:r w:rsidR="00BB096A" w:rsidRPr="006077A0">
        <w:rPr>
          <w:rFonts w:ascii="Times New Roman" w:hAnsi="Times New Roman"/>
          <w:sz w:val="24"/>
          <w:szCs w:val="24"/>
        </w:rPr>
        <w:t>огласно</w:t>
      </w:r>
      <w:proofErr w:type="spellEnd"/>
      <w:r w:rsidR="00BB096A" w:rsidRPr="006077A0">
        <w:rPr>
          <w:rFonts w:ascii="Times New Roman" w:hAnsi="Times New Roman"/>
          <w:sz w:val="24"/>
          <w:szCs w:val="24"/>
        </w:rPr>
        <w:t xml:space="preserve"> новой редакции </w:t>
      </w:r>
      <w:hyperlink r:id="rId11" w:history="1">
        <w:r w:rsidR="00BB096A" w:rsidRPr="006077A0">
          <w:rPr>
            <w:rFonts w:ascii="Times New Roman" w:hAnsi="Times New Roman"/>
            <w:sz w:val="24"/>
            <w:szCs w:val="24"/>
          </w:rPr>
          <w:t>ст. 138</w:t>
        </w:r>
      </w:hyperlink>
      <w:r w:rsidR="00BB096A" w:rsidRPr="006077A0">
        <w:rPr>
          <w:rFonts w:ascii="Times New Roman" w:hAnsi="Times New Roman"/>
          <w:sz w:val="24"/>
          <w:szCs w:val="24"/>
        </w:rPr>
        <w:t xml:space="preserve"> НК РФ</w:t>
      </w:r>
      <w:r w:rsidR="005829D6" w:rsidRPr="006077A0">
        <w:rPr>
          <w:rFonts w:ascii="Times New Roman" w:hAnsi="Times New Roman"/>
          <w:sz w:val="24"/>
          <w:szCs w:val="24"/>
        </w:rPr>
        <w:t xml:space="preserve"> в соответствии Федеральным </w:t>
      </w:r>
      <w:hyperlink r:id="rId12" w:history="1">
        <w:r w:rsidR="005829D6" w:rsidRPr="006077A0">
          <w:rPr>
            <w:rFonts w:ascii="Times New Roman" w:hAnsi="Times New Roman"/>
            <w:sz w:val="24"/>
            <w:szCs w:val="24"/>
          </w:rPr>
          <w:t>закон</w:t>
        </w:r>
      </w:hyperlink>
      <w:r w:rsidR="005829D6" w:rsidRPr="006077A0">
        <w:rPr>
          <w:rFonts w:ascii="Times New Roman" w:hAnsi="Times New Roman"/>
          <w:sz w:val="24"/>
        </w:rPr>
        <w:t>ом</w:t>
      </w:r>
      <w:r w:rsidR="005829D6" w:rsidRPr="006077A0">
        <w:rPr>
          <w:rFonts w:ascii="Times New Roman" w:hAnsi="Times New Roman"/>
          <w:sz w:val="24"/>
          <w:szCs w:val="24"/>
        </w:rPr>
        <w:t xml:space="preserve"> от 02.07.2013 N 153-ФЗ  </w:t>
      </w:r>
      <w:r w:rsidR="00BB096A" w:rsidRPr="006077A0">
        <w:rPr>
          <w:rFonts w:ascii="Times New Roman" w:hAnsi="Times New Roman"/>
          <w:sz w:val="24"/>
          <w:szCs w:val="24"/>
        </w:rPr>
        <w:t xml:space="preserve"> досудебное обжалование становится обязательным не только для вынесенных в соответствии со </w:t>
      </w:r>
      <w:hyperlink r:id="rId13" w:history="1">
        <w:r w:rsidR="00BB096A" w:rsidRPr="006077A0">
          <w:rPr>
            <w:rFonts w:ascii="Times New Roman" w:hAnsi="Times New Roman"/>
            <w:sz w:val="24"/>
            <w:szCs w:val="24"/>
          </w:rPr>
          <w:t>ст. 101</w:t>
        </w:r>
      </w:hyperlink>
      <w:r w:rsidR="00BB096A" w:rsidRPr="006077A0">
        <w:rPr>
          <w:rFonts w:ascii="Times New Roman" w:hAnsi="Times New Roman"/>
          <w:sz w:val="24"/>
          <w:szCs w:val="24"/>
        </w:rPr>
        <w:t xml:space="preserve"> НК РФ решений о привлечении (об отказе в привлечении) к ответственности за правонарушения, предусмотренные </w:t>
      </w:r>
      <w:hyperlink r:id="rId14" w:history="1">
        <w:r w:rsidR="00BB096A" w:rsidRPr="006077A0">
          <w:rPr>
            <w:rFonts w:ascii="Times New Roman" w:hAnsi="Times New Roman"/>
            <w:sz w:val="24"/>
            <w:szCs w:val="24"/>
          </w:rPr>
          <w:t>ст. ст. 120</w:t>
        </w:r>
      </w:hyperlink>
      <w:r w:rsidR="00BB096A" w:rsidRPr="006077A0">
        <w:rPr>
          <w:rFonts w:ascii="Times New Roman" w:hAnsi="Times New Roman"/>
          <w:sz w:val="24"/>
          <w:szCs w:val="24"/>
        </w:rPr>
        <w:t xml:space="preserve">, </w:t>
      </w:r>
      <w:hyperlink r:id="rId15" w:history="1">
        <w:r w:rsidR="00BB096A" w:rsidRPr="006077A0">
          <w:rPr>
            <w:rFonts w:ascii="Times New Roman" w:hAnsi="Times New Roman"/>
            <w:sz w:val="24"/>
            <w:szCs w:val="24"/>
          </w:rPr>
          <w:t>122</w:t>
        </w:r>
      </w:hyperlink>
      <w:r w:rsidR="00BB096A" w:rsidRPr="006077A0">
        <w:rPr>
          <w:rFonts w:ascii="Times New Roman" w:hAnsi="Times New Roman"/>
          <w:sz w:val="24"/>
          <w:szCs w:val="24"/>
        </w:rPr>
        <w:t xml:space="preserve"> и </w:t>
      </w:r>
      <w:hyperlink r:id="rId16" w:history="1">
        <w:r w:rsidR="00BB096A" w:rsidRPr="006077A0">
          <w:rPr>
            <w:rFonts w:ascii="Times New Roman" w:hAnsi="Times New Roman"/>
            <w:sz w:val="24"/>
            <w:szCs w:val="24"/>
          </w:rPr>
          <w:t>123</w:t>
        </w:r>
      </w:hyperlink>
      <w:r w:rsidR="00BB096A" w:rsidRPr="006077A0">
        <w:rPr>
          <w:rFonts w:ascii="Times New Roman" w:hAnsi="Times New Roman"/>
          <w:sz w:val="24"/>
          <w:szCs w:val="24"/>
        </w:rPr>
        <w:t xml:space="preserve"> НК РФ, но и для принятых в порядке </w:t>
      </w:r>
      <w:hyperlink r:id="rId17" w:history="1">
        <w:r w:rsidR="00BB096A" w:rsidRPr="006077A0">
          <w:rPr>
            <w:rFonts w:ascii="Times New Roman" w:hAnsi="Times New Roman"/>
            <w:sz w:val="24"/>
            <w:szCs w:val="24"/>
          </w:rPr>
          <w:t>ст. 101.4</w:t>
        </w:r>
      </w:hyperlink>
      <w:r w:rsidR="00BB096A" w:rsidRPr="006077A0">
        <w:rPr>
          <w:rFonts w:ascii="Times New Roman" w:hAnsi="Times New Roman"/>
          <w:sz w:val="24"/>
          <w:szCs w:val="24"/>
        </w:rPr>
        <w:t xml:space="preserve"> НК РФ решений о привлечении к ответственности за иные правонарушения. </w:t>
      </w:r>
    </w:p>
    <w:p w:rsidR="00B76AC2" w:rsidRPr="009B7B03" w:rsidRDefault="00B76AC2" w:rsidP="004E62F6">
      <w:pPr>
        <w:pStyle w:val="ConsPlusNormal"/>
        <w:jc w:val="both"/>
        <w:rPr>
          <w:rFonts w:ascii="Times New Roman" w:hAnsi="Times New Roman"/>
          <w:sz w:val="24"/>
          <w:szCs w:val="24"/>
        </w:rPr>
      </w:pPr>
    </w:p>
    <w:p w:rsidR="009D5D19" w:rsidRPr="009B7B03" w:rsidRDefault="009D5D19" w:rsidP="00E25353">
      <w:pPr>
        <w:widowControl w:val="0"/>
        <w:autoSpaceDE w:val="0"/>
        <w:autoSpaceDN w:val="0"/>
        <w:adjustRightInd w:val="0"/>
        <w:spacing w:after="0" w:line="240" w:lineRule="auto"/>
        <w:jc w:val="both"/>
        <w:rPr>
          <w:rFonts w:ascii="Times New Roman" w:hAnsi="Times New Roman" w:cs="Calibri"/>
          <w:sz w:val="24"/>
          <w:szCs w:val="24"/>
        </w:rPr>
      </w:pPr>
    </w:p>
    <w:p w:rsidR="004E62F6" w:rsidRPr="009B7B03" w:rsidRDefault="003F35DC" w:rsidP="004E62F6">
      <w:pPr>
        <w:pStyle w:val="ConsPlusNormal"/>
        <w:jc w:val="both"/>
        <w:outlineLvl w:val="0"/>
        <w:rPr>
          <w:rFonts w:ascii="Times New Roman" w:eastAsia="Times New Roman" w:hAnsi="Times New Roman"/>
          <w:sz w:val="24"/>
          <w:szCs w:val="24"/>
          <w:lang w:eastAsia="ru-RU"/>
        </w:rPr>
      </w:pPr>
      <w:r w:rsidRPr="009B7B03">
        <w:rPr>
          <w:rFonts w:ascii="Times New Roman" w:eastAsia="Times New Roman" w:hAnsi="Times New Roman"/>
          <w:b/>
          <w:sz w:val="24"/>
          <w:szCs w:val="24"/>
          <w:lang w:eastAsia="ru-RU"/>
        </w:rPr>
        <w:t>Вопрос 2</w:t>
      </w:r>
      <w:r w:rsidR="00E56507" w:rsidRPr="009B7B03">
        <w:rPr>
          <w:rFonts w:ascii="Times New Roman" w:eastAsia="Times New Roman" w:hAnsi="Times New Roman"/>
          <w:b/>
          <w:sz w:val="24"/>
          <w:szCs w:val="24"/>
          <w:lang w:eastAsia="ru-RU"/>
        </w:rPr>
        <w:t>:</w:t>
      </w:r>
      <w:r w:rsidR="00E56507" w:rsidRPr="009B7B03">
        <w:rPr>
          <w:rFonts w:ascii="Times New Roman" w:eastAsia="Times New Roman" w:hAnsi="Times New Roman"/>
          <w:sz w:val="24"/>
          <w:szCs w:val="24"/>
          <w:lang w:eastAsia="ru-RU"/>
        </w:rPr>
        <w:t xml:space="preserve"> </w:t>
      </w:r>
      <w:r w:rsidR="007E3E0E" w:rsidRPr="009B7B03">
        <w:rPr>
          <w:rFonts w:ascii="Times New Roman" w:eastAsia="Times New Roman" w:hAnsi="Times New Roman"/>
          <w:sz w:val="24"/>
          <w:szCs w:val="24"/>
          <w:lang w:eastAsia="ru-RU"/>
        </w:rPr>
        <w:t>Изменились ли сроки вступления в силу решений о привлеч</w:t>
      </w:r>
      <w:r w:rsidR="006077A0">
        <w:rPr>
          <w:rFonts w:ascii="Times New Roman" w:eastAsia="Times New Roman" w:hAnsi="Times New Roman"/>
          <w:sz w:val="24"/>
          <w:szCs w:val="24"/>
          <w:lang w:eastAsia="ru-RU"/>
        </w:rPr>
        <w:t>ении (</w:t>
      </w:r>
      <w:r w:rsidR="007E3E0E" w:rsidRPr="009B7B03">
        <w:rPr>
          <w:rFonts w:ascii="Times New Roman" w:eastAsia="Times New Roman" w:hAnsi="Times New Roman"/>
          <w:sz w:val="24"/>
          <w:szCs w:val="24"/>
          <w:lang w:eastAsia="ru-RU"/>
        </w:rPr>
        <w:t>об отказе в привлечении) к ответственности ?</w:t>
      </w:r>
    </w:p>
    <w:p w:rsidR="005829D6" w:rsidRPr="009B7B03" w:rsidRDefault="004E62F6" w:rsidP="005829D6">
      <w:pPr>
        <w:pStyle w:val="ConsPlusNormal"/>
        <w:jc w:val="both"/>
        <w:rPr>
          <w:rFonts w:ascii="Times New Roman" w:hAnsi="Times New Roman"/>
          <w:sz w:val="24"/>
          <w:szCs w:val="24"/>
        </w:rPr>
      </w:pPr>
      <w:r w:rsidRPr="009B7B03">
        <w:rPr>
          <w:rFonts w:ascii="Times New Roman" w:eastAsia="Times New Roman" w:hAnsi="Times New Roman"/>
          <w:b/>
          <w:sz w:val="24"/>
          <w:szCs w:val="24"/>
          <w:lang w:eastAsia="ru-RU"/>
        </w:rPr>
        <w:t>Ответ:</w:t>
      </w:r>
      <w:r w:rsidR="00E56507" w:rsidRPr="009B7B03">
        <w:rPr>
          <w:rFonts w:ascii="Times New Roman" w:eastAsia="Times New Roman" w:hAnsi="Times New Roman"/>
          <w:sz w:val="24"/>
          <w:szCs w:val="24"/>
          <w:lang w:eastAsia="ru-RU"/>
        </w:rPr>
        <w:t xml:space="preserve"> </w:t>
      </w:r>
      <w:r w:rsidR="005829D6" w:rsidRPr="009B7B03">
        <w:rPr>
          <w:rFonts w:ascii="Times New Roman" w:hAnsi="Times New Roman"/>
          <w:sz w:val="24"/>
          <w:szCs w:val="24"/>
        </w:rPr>
        <w:t xml:space="preserve">Что касается порядка обжалования уже вступивших в силу ненормативных актов налогового органа и действий (бездействия) его должностных лиц, то согласно внесенным изменениям увеличился срок подачи жалобы, который в настоящий момент по общему правилу составляет три месяца. В соответствии с новой редакцией </w:t>
      </w:r>
      <w:hyperlink r:id="rId18" w:history="1">
        <w:r w:rsidR="005829D6" w:rsidRPr="009B7B03">
          <w:rPr>
            <w:rFonts w:ascii="Times New Roman" w:hAnsi="Times New Roman"/>
            <w:sz w:val="24"/>
            <w:szCs w:val="24"/>
          </w:rPr>
          <w:t>п. 2 ст. 139</w:t>
        </w:r>
      </w:hyperlink>
      <w:r w:rsidR="005829D6" w:rsidRPr="009B7B03">
        <w:rPr>
          <w:rFonts w:ascii="Times New Roman" w:hAnsi="Times New Roman"/>
          <w:sz w:val="24"/>
          <w:szCs w:val="24"/>
        </w:rPr>
        <w:t xml:space="preserve"> НК РФ жалоба может быть подана по общему правилу в течение года со дня, когда заявитель узнал или должен был узнать о нарушении своих прав. Иной срок установлен для обжалования решения вышестоящего налогового органа в ФНС России - три месяца со дня принятия такого решения.</w:t>
      </w:r>
    </w:p>
    <w:p w:rsidR="00E56507" w:rsidRPr="009B7B03" w:rsidRDefault="00E56507" w:rsidP="004E62F6">
      <w:pPr>
        <w:pStyle w:val="ConsPlusNormal"/>
        <w:jc w:val="both"/>
        <w:outlineLvl w:val="0"/>
        <w:rPr>
          <w:rFonts w:ascii="Times New Roman" w:eastAsia="Times New Roman" w:hAnsi="Times New Roman"/>
          <w:sz w:val="24"/>
          <w:szCs w:val="24"/>
          <w:lang w:eastAsia="ru-RU"/>
        </w:rPr>
      </w:pPr>
    </w:p>
    <w:p w:rsidR="00B76AC2" w:rsidRPr="009B7B03" w:rsidRDefault="003F35DC" w:rsidP="00B76AC2">
      <w:pPr>
        <w:pStyle w:val="ConsPlusNormal"/>
        <w:outlineLvl w:val="1"/>
        <w:rPr>
          <w:rFonts w:ascii="Times New Roman" w:hAnsi="Times New Roman"/>
          <w:sz w:val="24"/>
          <w:szCs w:val="24"/>
        </w:rPr>
      </w:pPr>
      <w:r w:rsidRPr="009B7B03">
        <w:rPr>
          <w:rFonts w:ascii="Times New Roman" w:eastAsia="Times New Roman" w:hAnsi="Times New Roman"/>
          <w:b/>
          <w:sz w:val="24"/>
          <w:szCs w:val="24"/>
          <w:lang w:eastAsia="ru-RU"/>
        </w:rPr>
        <w:t>Вопрос 3</w:t>
      </w:r>
      <w:r w:rsidR="00E56507" w:rsidRPr="009B7B03">
        <w:rPr>
          <w:rFonts w:ascii="Times New Roman" w:eastAsia="Times New Roman" w:hAnsi="Times New Roman"/>
          <w:sz w:val="24"/>
          <w:szCs w:val="24"/>
          <w:lang w:eastAsia="ru-RU"/>
        </w:rPr>
        <w:t>:</w:t>
      </w:r>
      <w:r w:rsidR="001E0DC6" w:rsidRPr="009B7B03">
        <w:rPr>
          <w:rFonts w:ascii="Times New Roman" w:eastAsia="Times New Roman" w:hAnsi="Times New Roman"/>
          <w:sz w:val="24"/>
          <w:szCs w:val="24"/>
          <w:lang w:eastAsia="ru-RU"/>
        </w:rPr>
        <w:t xml:space="preserve"> </w:t>
      </w:r>
      <w:r w:rsidR="007E3E0E" w:rsidRPr="009B7B03">
        <w:rPr>
          <w:rFonts w:ascii="Times New Roman" w:eastAsia="Times New Roman" w:hAnsi="Times New Roman"/>
          <w:sz w:val="24"/>
          <w:szCs w:val="24"/>
          <w:lang w:eastAsia="ru-RU"/>
        </w:rPr>
        <w:t>Имеются ли право  у налогового органа при наличии предусмотренных Налоговым Кодексом оснований оставить жалобу без рассмотрения</w:t>
      </w:r>
      <w:proofErr w:type="gramStart"/>
      <w:r w:rsidR="007E3E0E" w:rsidRPr="009B7B03">
        <w:rPr>
          <w:rFonts w:ascii="Times New Roman" w:eastAsia="Times New Roman" w:hAnsi="Times New Roman"/>
          <w:sz w:val="24"/>
          <w:szCs w:val="24"/>
          <w:lang w:eastAsia="ru-RU"/>
        </w:rPr>
        <w:t xml:space="preserve"> ?</w:t>
      </w:r>
      <w:proofErr w:type="gramEnd"/>
    </w:p>
    <w:p w:rsidR="00D27F36" w:rsidRPr="009B7B03" w:rsidRDefault="003F35DC" w:rsidP="009B7B03">
      <w:pPr>
        <w:pStyle w:val="ConsPlusNormal"/>
        <w:jc w:val="both"/>
        <w:rPr>
          <w:rFonts w:ascii="Times New Roman" w:hAnsi="Times New Roman"/>
          <w:sz w:val="24"/>
          <w:szCs w:val="24"/>
        </w:rPr>
      </w:pPr>
      <w:r w:rsidRPr="009B7B03">
        <w:rPr>
          <w:rFonts w:ascii="Times New Roman" w:hAnsi="Times New Roman"/>
          <w:b/>
          <w:sz w:val="24"/>
          <w:szCs w:val="24"/>
        </w:rPr>
        <w:t>Ответ</w:t>
      </w:r>
      <w:r w:rsidR="001E0DC6" w:rsidRPr="009B7B03">
        <w:rPr>
          <w:rFonts w:ascii="Times New Roman" w:hAnsi="Times New Roman"/>
          <w:b/>
          <w:sz w:val="24"/>
          <w:szCs w:val="24"/>
        </w:rPr>
        <w:t>:</w:t>
      </w:r>
      <w:r w:rsidR="001E0DC6" w:rsidRPr="009B7B03">
        <w:rPr>
          <w:rFonts w:ascii="Times New Roman" w:hAnsi="Times New Roman"/>
          <w:sz w:val="24"/>
          <w:szCs w:val="24"/>
        </w:rPr>
        <w:t xml:space="preserve"> </w:t>
      </w:r>
      <w:r w:rsidR="0002563D" w:rsidRPr="009B7B03">
        <w:rPr>
          <w:rFonts w:ascii="Times New Roman" w:hAnsi="Times New Roman"/>
          <w:sz w:val="24"/>
          <w:szCs w:val="24"/>
        </w:rPr>
        <w:t>Федеральным законом от 02.07.2013 N 153-ФЗ  введена в Налоговый Кодекс  новая статья -</w:t>
      </w:r>
      <w:hyperlink r:id="rId19" w:history="1">
        <w:r w:rsidR="00D27F36" w:rsidRPr="009B7B03">
          <w:rPr>
            <w:rFonts w:ascii="Times New Roman" w:hAnsi="Times New Roman"/>
            <w:sz w:val="24"/>
            <w:szCs w:val="24"/>
          </w:rPr>
          <w:t xml:space="preserve"> 139.3</w:t>
        </w:r>
      </w:hyperlink>
      <w:r w:rsidR="0002563D" w:rsidRPr="009B7B03">
        <w:rPr>
          <w:rFonts w:ascii="Times New Roman" w:hAnsi="Times New Roman"/>
          <w:sz w:val="24"/>
          <w:szCs w:val="24"/>
        </w:rPr>
        <w:t xml:space="preserve"> </w:t>
      </w:r>
      <w:r w:rsidR="00D27F36" w:rsidRPr="009B7B03">
        <w:rPr>
          <w:rFonts w:ascii="Times New Roman" w:hAnsi="Times New Roman"/>
          <w:sz w:val="24"/>
          <w:szCs w:val="24"/>
        </w:rPr>
        <w:t xml:space="preserve">, которая предоставляет налоговому органу право оставить жалобу (апелляционную жалобу) </w:t>
      </w:r>
      <w:r w:rsidR="0002563D" w:rsidRPr="009B7B03">
        <w:rPr>
          <w:rFonts w:ascii="Times New Roman" w:hAnsi="Times New Roman"/>
          <w:sz w:val="24"/>
          <w:szCs w:val="24"/>
        </w:rPr>
        <w:t>без рассмотрения. П</w:t>
      </w:r>
      <w:r w:rsidR="00D27F36" w:rsidRPr="009B7B03">
        <w:rPr>
          <w:rFonts w:ascii="Times New Roman" w:hAnsi="Times New Roman"/>
          <w:sz w:val="24"/>
          <w:szCs w:val="24"/>
        </w:rPr>
        <w:t xml:space="preserve">еречень соответствующих оснований закрытый. </w:t>
      </w:r>
      <w:proofErr w:type="gramStart"/>
      <w:r w:rsidR="00D27F36" w:rsidRPr="009B7B03">
        <w:rPr>
          <w:rFonts w:ascii="Times New Roman" w:hAnsi="Times New Roman"/>
          <w:sz w:val="24"/>
          <w:szCs w:val="24"/>
        </w:rPr>
        <w:t>Так, вышестоящий налоговый орган оставит апелляционную жалобу без рассмотрения, если установит, что либо она не подписана или подписана лицом, чьи полномочия не подтверждены надлежащим образом, либо до принятия решения по апелляционной жалобе поступило заявление о ее отзыве полностью или в части, либо ранее была подана апелляционная жалоба по тем же основаниям (</w:t>
      </w:r>
      <w:hyperlink r:id="rId20" w:history="1">
        <w:r w:rsidR="00D27F36" w:rsidRPr="009B7B03">
          <w:rPr>
            <w:rFonts w:ascii="Times New Roman" w:hAnsi="Times New Roman"/>
            <w:sz w:val="24"/>
            <w:szCs w:val="24"/>
          </w:rPr>
          <w:t>п. 1</w:t>
        </w:r>
      </w:hyperlink>
      <w:r w:rsidR="00D27F36" w:rsidRPr="009B7B03">
        <w:rPr>
          <w:rFonts w:ascii="Times New Roman" w:hAnsi="Times New Roman"/>
          <w:sz w:val="24"/>
          <w:szCs w:val="24"/>
        </w:rPr>
        <w:t xml:space="preserve"> и </w:t>
      </w:r>
      <w:hyperlink r:id="rId21" w:history="1">
        <w:r w:rsidR="00D27F36" w:rsidRPr="009B7B03">
          <w:rPr>
            <w:rFonts w:ascii="Times New Roman" w:hAnsi="Times New Roman"/>
            <w:sz w:val="24"/>
            <w:szCs w:val="24"/>
          </w:rPr>
          <w:t>4 ст. 139.3</w:t>
        </w:r>
      </w:hyperlink>
      <w:r w:rsidR="00D27F36" w:rsidRPr="009B7B03">
        <w:rPr>
          <w:rFonts w:ascii="Times New Roman" w:hAnsi="Times New Roman"/>
          <w:sz w:val="24"/>
          <w:szCs w:val="24"/>
        </w:rPr>
        <w:t xml:space="preserve"> НК РФ).</w:t>
      </w:r>
      <w:proofErr w:type="gramEnd"/>
      <w:r w:rsidR="00D27F36" w:rsidRPr="009B7B03">
        <w:rPr>
          <w:rFonts w:ascii="Times New Roman" w:hAnsi="Times New Roman"/>
          <w:sz w:val="24"/>
          <w:szCs w:val="24"/>
        </w:rPr>
        <w:t xml:space="preserve"> </w:t>
      </w:r>
      <w:proofErr w:type="gramStart"/>
      <w:r w:rsidR="00D27F36" w:rsidRPr="009B7B03">
        <w:rPr>
          <w:rFonts w:ascii="Times New Roman" w:hAnsi="Times New Roman"/>
          <w:sz w:val="24"/>
          <w:szCs w:val="24"/>
        </w:rPr>
        <w:t xml:space="preserve">Для случаев обжалования действий (бездействия) должностных лиц и актов, вступивших в законную силу, в </w:t>
      </w:r>
      <w:hyperlink r:id="rId22" w:history="1">
        <w:proofErr w:type="spellStart"/>
        <w:r w:rsidR="00D27F36" w:rsidRPr="009B7B03">
          <w:rPr>
            <w:rFonts w:ascii="Times New Roman" w:hAnsi="Times New Roman"/>
            <w:sz w:val="24"/>
            <w:szCs w:val="24"/>
          </w:rPr>
          <w:t>подп</w:t>
        </w:r>
        <w:proofErr w:type="spellEnd"/>
        <w:r w:rsidR="00D27F36" w:rsidRPr="009B7B03">
          <w:rPr>
            <w:rFonts w:ascii="Times New Roman" w:hAnsi="Times New Roman"/>
            <w:sz w:val="24"/>
            <w:szCs w:val="24"/>
          </w:rPr>
          <w:t>. 2 п. 1 ст. 139.3</w:t>
        </w:r>
      </w:hyperlink>
      <w:r w:rsidR="00D27F36" w:rsidRPr="009B7B03">
        <w:rPr>
          <w:rFonts w:ascii="Times New Roman" w:hAnsi="Times New Roman"/>
          <w:sz w:val="24"/>
          <w:szCs w:val="24"/>
        </w:rPr>
        <w:t xml:space="preserve"> НК РФ установлено еще одно основание - случай, когда жалоба подана по истечении предусмотренного Налоговым кодексом РФ срока ее подачи и не содержит ходатайства о восстановлении пропущенного срока (либо в удовлетворении такого ходатайства отказано).</w:t>
      </w:r>
      <w:proofErr w:type="gramEnd"/>
    </w:p>
    <w:p w:rsidR="00061052" w:rsidRPr="009B7B03" w:rsidRDefault="00061052" w:rsidP="00B76AC2">
      <w:pPr>
        <w:pStyle w:val="ConsPlusNormal"/>
        <w:jc w:val="both"/>
        <w:rPr>
          <w:rFonts w:ascii="Times New Roman" w:hAnsi="Times New Roman"/>
          <w:sz w:val="24"/>
          <w:szCs w:val="24"/>
        </w:rPr>
      </w:pPr>
    </w:p>
    <w:p w:rsidR="00AA3FE4" w:rsidRPr="009B7B03" w:rsidRDefault="00AA3FE4" w:rsidP="00B76AC2">
      <w:pPr>
        <w:pStyle w:val="ConsPlusNormal"/>
        <w:jc w:val="both"/>
        <w:rPr>
          <w:rFonts w:ascii="Times New Roman" w:hAnsi="Times New Roman"/>
          <w:sz w:val="24"/>
          <w:szCs w:val="24"/>
        </w:rPr>
      </w:pPr>
    </w:p>
    <w:p w:rsidR="00AA3FE4" w:rsidRPr="009B7B03" w:rsidRDefault="00AA3FE4" w:rsidP="00AA3FE4">
      <w:pPr>
        <w:pStyle w:val="ConsPlusNormal"/>
        <w:ind w:firstLine="540"/>
        <w:jc w:val="both"/>
        <w:rPr>
          <w:rFonts w:ascii="Times New Roman" w:hAnsi="Times New Roman"/>
          <w:sz w:val="24"/>
          <w:szCs w:val="24"/>
        </w:rPr>
      </w:pPr>
    </w:p>
    <w:p w:rsidR="00AA3FE4" w:rsidRPr="007E79C3" w:rsidRDefault="00AA3FE4" w:rsidP="00AA3FE4">
      <w:pPr>
        <w:pStyle w:val="ConsPlusNormal"/>
        <w:ind w:firstLine="540"/>
        <w:jc w:val="both"/>
        <w:rPr>
          <w:sz w:val="24"/>
          <w:szCs w:val="24"/>
        </w:rPr>
      </w:pPr>
    </w:p>
    <w:sectPr w:rsidR="00AA3FE4" w:rsidRPr="007E79C3" w:rsidSect="00D873C0">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4DD"/>
    <w:multiLevelType w:val="multilevel"/>
    <w:tmpl w:val="7DAA5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43793"/>
    <w:multiLevelType w:val="multilevel"/>
    <w:tmpl w:val="A5B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F35425"/>
    <w:multiLevelType w:val="multilevel"/>
    <w:tmpl w:val="9838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EE4"/>
    <w:rsid w:val="0002563D"/>
    <w:rsid w:val="00061052"/>
    <w:rsid w:val="00074361"/>
    <w:rsid w:val="0016405A"/>
    <w:rsid w:val="001E0DC6"/>
    <w:rsid w:val="002B0D32"/>
    <w:rsid w:val="002F737E"/>
    <w:rsid w:val="003539ED"/>
    <w:rsid w:val="003C5CEA"/>
    <w:rsid w:val="003E0006"/>
    <w:rsid w:val="003F35DC"/>
    <w:rsid w:val="004B415C"/>
    <w:rsid w:val="004E62F6"/>
    <w:rsid w:val="004F0D11"/>
    <w:rsid w:val="00560D50"/>
    <w:rsid w:val="00561974"/>
    <w:rsid w:val="005829D6"/>
    <w:rsid w:val="005C6C5C"/>
    <w:rsid w:val="006077A0"/>
    <w:rsid w:val="006200EA"/>
    <w:rsid w:val="00674A00"/>
    <w:rsid w:val="007E3E0E"/>
    <w:rsid w:val="007E579A"/>
    <w:rsid w:val="00965DC6"/>
    <w:rsid w:val="009B7B03"/>
    <w:rsid w:val="009D5D19"/>
    <w:rsid w:val="00AA3FE4"/>
    <w:rsid w:val="00B76AC2"/>
    <w:rsid w:val="00BB096A"/>
    <w:rsid w:val="00C50AA5"/>
    <w:rsid w:val="00C90A4E"/>
    <w:rsid w:val="00CA697E"/>
    <w:rsid w:val="00CB61FD"/>
    <w:rsid w:val="00D27F36"/>
    <w:rsid w:val="00D873C0"/>
    <w:rsid w:val="00D87738"/>
    <w:rsid w:val="00E25353"/>
    <w:rsid w:val="00E56507"/>
    <w:rsid w:val="00EB1CD5"/>
    <w:rsid w:val="00F6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50"/>
  </w:style>
  <w:style w:type="paragraph" w:styleId="1">
    <w:name w:val="heading 1"/>
    <w:basedOn w:val="a"/>
    <w:link w:val="10"/>
    <w:uiPriority w:val="9"/>
    <w:qFormat/>
    <w:rsid w:val="00F60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0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EE4"/>
    <w:rPr>
      <w:color w:val="0000FF"/>
      <w:u w:val="single"/>
    </w:rPr>
  </w:style>
  <w:style w:type="character" w:customStyle="1" w:styleId="apple-converted-space">
    <w:name w:val="apple-converted-space"/>
    <w:basedOn w:val="a0"/>
    <w:rsid w:val="00F60EE4"/>
  </w:style>
  <w:style w:type="paragraph" w:customStyle="1" w:styleId="ConsPlusNormal">
    <w:name w:val="ConsPlusNormal"/>
    <w:rsid w:val="009D5D19"/>
    <w:pPr>
      <w:autoSpaceDE w:val="0"/>
      <w:autoSpaceDN w:val="0"/>
      <w:adjustRightInd w:val="0"/>
      <w:spacing w:after="0" w:line="240" w:lineRule="auto"/>
    </w:pPr>
    <w:rPr>
      <w:rFonts w:ascii="Arial" w:hAnsi="Arial" w:cs="Arial"/>
      <w:sz w:val="20"/>
      <w:szCs w:val="20"/>
    </w:rPr>
  </w:style>
  <w:style w:type="paragraph" w:styleId="3">
    <w:name w:val="Body Text Indent 3"/>
    <w:basedOn w:val="a"/>
    <w:link w:val="30"/>
    <w:semiHidden/>
    <w:unhideWhenUsed/>
    <w:rsid w:val="00D873C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0">
    <w:name w:val="Основной текст с отступом 3 Знак"/>
    <w:basedOn w:val="a0"/>
    <w:link w:val="3"/>
    <w:semiHidden/>
    <w:rsid w:val="00D873C0"/>
    <w:rPr>
      <w:rFonts w:ascii="Times New Roman" w:eastAsia="Times New Roman" w:hAnsi="Times New Roman" w:cs="Times New Roman"/>
      <w:sz w:val="26"/>
      <w:szCs w:val="20"/>
      <w:lang w:eastAsia="ru-RU"/>
    </w:rPr>
  </w:style>
  <w:style w:type="paragraph" w:customStyle="1" w:styleId="0621">
    <w:name w:val="0621"/>
    <w:basedOn w:val="a"/>
    <w:rsid w:val="00D873C0"/>
    <w:pPr>
      <w:spacing w:after="12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0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EE4"/>
    <w:rPr>
      <w:color w:val="0000FF"/>
      <w:u w:val="single"/>
    </w:rPr>
  </w:style>
  <w:style w:type="character" w:customStyle="1" w:styleId="apple-converted-space">
    <w:name w:val="apple-converted-space"/>
    <w:basedOn w:val="a0"/>
    <w:rsid w:val="00F60EE4"/>
  </w:style>
</w:styles>
</file>

<file path=word/webSettings.xml><?xml version="1.0" encoding="utf-8"?>
<w:webSettings xmlns:r="http://schemas.openxmlformats.org/officeDocument/2006/relationships" xmlns:w="http://schemas.openxmlformats.org/wordprocessingml/2006/main">
  <w:divs>
    <w:div w:id="492842276">
      <w:bodyDiv w:val="1"/>
      <w:marLeft w:val="0"/>
      <w:marRight w:val="0"/>
      <w:marTop w:val="0"/>
      <w:marBottom w:val="0"/>
      <w:divBdr>
        <w:top w:val="none" w:sz="0" w:space="0" w:color="auto"/>
        <w:left w:val="none" w:sz="0" w:space="0" w:color="auto"/>
        <w:bottom w:val="none" w:sz="0" w:space="0" w:color="auto"/>
        <w:right w:val="none" w:sz="0" w:space="0" w:color="auto"/>
      </w:divBdr>
    </w:div>
    <w:div w:id="514148251">
      <w:bodyDiv w:val="1"/>
      <w:marLeft w:val="0"/>
      <w:marRight w:val="0"/>
      <w:marTop w:val="0"/>
      <w:marBottom w:val="0"/>
      <w:divBdr>
        <w:top w:val="none" w:sz="0" w:space="0" w:color="auto"/>
        <w:left w:val="none" w:sz="0" w:space="0" w:color="auto"/>
        <w:bottom w:val="none" w:sz="0" w:space="0" w:color="auto"/>
        <w:right w:val="none" w:sz="0" w:space="0" w:color="auto"/>
      </w:divBdr>
    </w:div>
    <w:div w:id="801264333">
      <w:bodyDiv w:val="1"/>
      <w:marLeft w:val="0"/>
      <w:marRight w:val="0"/>
      <w:marTop w:val="0"/>
      <w:marBottom w:val="0"/>
      <w:divBdr>
        <w:top w:val="none" w:sz="0" w:space="0" w:color="auto"/>
        <w:left w:val="none" w:sz="0" w:space="0" w:color="auto"/>
        <w:bottom w:val="none" w:sz="0" w:space="0" w:color="auto"/>
        <w:right w:val="none" w:sz="0" w:space="0" w:color="auto"/>
      </w:divBdr>
      <w:divsChild>
        <w:div w:id="500584768">
          <w:marLeft w:val="0"/>
          <w:marRight w:val="0"/>
          <w:marTop w:val="0"/>
          <w:marBottom w:val="0"/>
          <w:divBdr>
            <w:top w:val="none" w:sz="0" w:space="0" w:color="auto"/>
            <w:left w:val="none" w:sz="0" w:space="0" w:color="auto"/>
            <w:bottom w:val="none" w:sz="0" w:space="0" w:color="auto"/>
            <w:right w:val="none" w:sz="0" w:space="0" w:color="auto"/>
          </w:divBdr>
          <w:divsChild>
            <w:div w:id="1657222963">
              <w:marLeft w:val="225"/>
              <w:marRight w:val="0"/>
              <w:marTop w:val="0"/>
              <w:marBottom w:val="210"/>
              <w:divBdr>
                <w:top w:val="single" w:sz="6" w:space="0" w:color="DDDDDD"/>
                <w:left w:val="single" w:sz="6" w:space="14" w:color="DDDDDD"/>
                <w:bottom w:val="single" w:sz="6" w:space="8" w:color="DDDDDD"/>
                <w:right w:val="single" w:sz="6" w:space="10" w:color="DDDDDD"/>
              </w:divBdr>
              <w:divsChild>
                <w:div w:id="92558450">
                  <w:marLeft w:val="0"/>
                  <w:marRight w:val="0"/>
                  <w:marTop w:val="0"/>
                  <w:marBottom w:val="0"/>
                  <w:divBdr>
                    <w:top w:val="none" w:sz="0" w:space="0" w:color="auto"/>
                    <w:left w:val="none" w:sz="0" w:space="0" w:color="auto"/>
                    <w:bottom w:val="none" w:sz="0" w:space="0" w:color="auto"/>
                    <w:right w:val="none" w:sz="0" w:space="0" w:color="auto"/>
                  </w:divBdr>
                </w:div>
              </w:divsChild>
            </w:div>
            <w:div w:id="1820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AA206182CA2D78BC3443E24145E27345FE01E5E102BE9D82C1D807AYAnEK" TargetMode="External"/><Relationship Id="rId13" Type="http://schemas.openxmlformats.org/officeDocument/2006/relationships/hyperlink" Target="consultantplus://offline/ref=A78AA206182CA2D78BC3443E24145E27345FE01B52162BE9D82C1D807AAE9D555791AC97BBYEn6K" TargetMode="External"/><Relationship Id="rId18" Type="http://schemas.openxmlformats.org/officeDocument/2006/relationships/hyperlink" Target="consultantplus://offline/ref=A387F21FD12E33B5D45F4CE968658680C55F4994CB15ED3DFAF5180F2CA88BA6625E7276EF3DjBpFK" TargetMode="External"/><Relationship Id="rId3" Type="http://schemas.openxmlformats.org/officeDocument/2006/relationships/styles" Target="styles.xml"/><Relationship Id="rId21" Type="http://schemas.openxmlformats.org/officeDocument/2006/relationships/hyperlink" Target="consultantplus://offline/ref=A387F21FD12E33B5D45F4CE968658680C55F4994CB15ED3DFAF5180F2CA88BA6625E7276EF38jBpFK" TargetMode="External"/><Relationship Id="rId7" Type="http://schemas.openxmlformats.org/officeDocument/2006/relationships/hyperlink" Target="consultantplus://offline/ref=A78AA206182CA2D78BC3443E24145E27345FE0195C172BE9D82C1D807AYAnEK" TargetMode="External"/><Relationship Id="rId12" Type="http://schemas.openxmlformats.org/officeDocument/2006/relationships/hyperlink" Target="consultantplus://offline/ref=A78AA206182CA2D78BC3443E24145E27345FE0195C172BE9D82C1D807AYAnEK" TargetMode="External"/><Relationship Id="rId17" Type="http://schemas.openxmlformats.org/officeDocument/2006/relationships/hyperlink" Target="consultantplus://offline/ref=A78AA206182CA2D78BC3443E24145E27345FE01B52162BE9D82C1D807AAE9D555791AC98B8YEn5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78AA206182CA2D78BC3443E24145E27345FE01B52162BE9D82C1D807AAE9D555791AC91BCE0D13FY3nEK" TargetMode="External"/><Relationship Id="rId20" Type="http://schemas.openxmlformats.org/officeDocument/2006/relationships/hyperlink" Target="consultantplus://offline/ref=A387F21FD12E33B5D45F4CE968658680C55F4994CB15ED3DFAF5180F2CA88BA6625E7276EF38jBp4K" TargetMode="External"/><Relationship Id="rId1" Type="http://schemas.openxmlformats.org/officeDocument/2006/relationships/customXml" Target="../customXml/item1.xml"/><Relationship Id="rId6" Type="http://schemas.openxmlformats.org/officeDocument/2006/relationships/hyperlink" Target="consultantplus://offline/ref=A78AA206182CA2D78BC3443E24145E27345FE0195C172BE9D82C1D807AYAnEK" TargetMode="External"/><Relationship Id="rId11" Type="http://schemas.openxmlformats.org/officeDocument/2006/relationships/hyperlink" Target="consultantplus://offline/ref=A78AA206182CA2D78BC3443E24145E27345FE01B52162BE9D82C1D807AAE9D555791AC92B9E1YDn0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8AA206182CA2D78BC3443E24145E27345FE01B52162BE9D82C1D807AAE9D555791AC99BCYEn3K" TargetMode="External"/><Relationship Id="rId23" Type="http://schemas.openxmlformats.org/officeDocument/2006/relationships/fontTable" Target="fontTable.xml"/><Relationship Id="rId10" Type="http://schemas.openxmlformats.org/officeDocument/2006/relationships/hyperlink" Target="consultantplus://offline/ref=FCB2C81D191275139E8BDCFA2A695C29A95DBD54BEA8D3C57CCB5CD7CA23BE41A80517D232DB8EDAE46FNFq7G" TargetMode="External"/><Relationship Id="rId19" Type="http://schemas.openxmlformats.org/officeDocument/2006/relationships/hyperlink" Target="consultantplus://offline/ref=A387F21FD12E33B5D45F4CE968658680C55F4994CB15ED3DFAF5180F2CA88BA6625E7276EF38jBp7K" TargetMode="External"/><Relationship Id="rId4" Type="http://schemas.openxmlformats.org/officeDocument/2006/relationships/settings" Target="settings.xml"/><Relationship Id="rId9" Type="http://schemas.openxmlformats.org/officeDocument/2006/relationships/hyperlink" Target="consultantplus://offline/ref=A78AA206182CA2D78BC3443E24145E27345FE0195C172BE9D82C1D807AAE9D555791AC91BCE1D03FY3nEK" TargetMode="External"/><Relationship Id="rId14" Type="http://schemas.openxmlformats.org/officeDocument/2006/relationships/hyperlink" Target="consultantplus://offline/ref=A78AA206182CA2D78BC3443E24145E27345FE01B52162BE9D82C1D807AAE9D555791AC91BCE0D131Y3n3K" TargetMode="External"/><Relationship Id="rId22" Type="http://schemas.openxmlformats.org/officeDocument/2006/relationships/hyperlink" Target="consultantplus://offline/ref=A387F21FD12E33B5D45F4CE968658680C55F4994CB15ED3DFAF5180F2CA88BA6625E7276EF38jB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9886-5502-4FA4-AA53-7A992F59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Головина Светлана Петровна</cp:lastModifiedBy>
  <cp:revision>6</cp:revision>
  <dcterms:created xsi:type="dcterms:W3CDTF">2013-10-17T08:26:00Z</dcterms:created>
  <dcterms:modified xsi:type="dcterms:W3CDTF">2013-10-17T09:42:00Z</dcterms:modified>
</cp:coreProperties>
</file>