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DF" w:rsidRPr="00434FDF" w:rsidRDefault="00D5425D" w:rsidP="00434FDF">
      <w:pPr>
        <w:pStyle w:val="a8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434FDF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 </w:t>
      </w:r>
    </w:p>
    <w:p w:rsidR="009E4F6C" w:rsidRDefault="009E4F6C" w:rsidP="00456C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434F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 1 марта 2023 года </w:t>
      </w:r>
      <w:r w:rsidR="002E78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начали действовать</w:t>
      </w:r>
      <w:r w:rsidRPr="009E4F6C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r w:rsidR="002E78C8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изменения </w:t>
      </w:r>
      <w:r w:rsidRPr="00434FDF">
        <w:rPr>
          <w:rFonts w:ascii="Times New Roman" w:eastAsia="Times New Roman" w:hAnsi="Times New Roman" w:cs="Times New Roman"/>
          <w:kern w:val="36"/>
          <w:sz w:val="32"/>
          <w:szCs w:val="32"/>
        </w:rPr>
        <w:t>в Правилах противопожарного</w:t>
      </w:r>
      <w:r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r w:rsidRPr="00434FDF">
        <w:rPr>
          <w:rFonts w:ascii="Times New Roman" w:eastAsia="Times New Roman" w:hAnsi="Times New Roman" w:cs="Times New Roman"/>
          <w:kern w:val="36"/>
          <w:sz w:val="32"/>
          <w:szCs w:val="32"/>
        </w:rPr>
        <w:t>режима в РФ</w:t>
      </w:r>
    </w:p>
    <w:p w:rsidR="00D5425D" w:rsidRPr="00434FDF" w:rsidRDefault="00D5425D" w:rsidP="00434FDF">
      <w:pPr>
        <w:pStyle w:val="a8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D5425D" w:rsidRPr="00D5425D" w:rsidRDefault="00D5425D" w:rsidP="00FC324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3766887" cy="2844000"/>
            <wp:effectExtent l="19050" t="0" r="5013" b="0"/>
            <wp:docPr id="1" name="Рисунок 1" descr="https://ppschel.eps74.ru/Storage/Image/PublicationItem/Image/src/2254/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schel.eps74.ru/Storage/Image/PublicationItem/Image/src/2254/conten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87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25D" w:rsidRPr="00434FDF" w:rsidRDefault="00D5425D" w:rsidP="00D54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>• Установлена возможность утверждать одну инструкцию о мерах пожарной безопасности для группы однотипных по функциональному назначению и пожарной нагрузке зданий или сооружений, расположенных по одному адресу (п. 2). Ранее ППР предусматривали утверждение такой инструкции в отношении каждого здания, сооружения.</w:t>
      </w:r>
    </w:p>
    <w:p w:rsidR="00D5425D" w:rsidRPr="00434FDF" w:rsidRDefault="00D5425D" w:rsidP="00D54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>• Позволяется использовать подвальные и цокольные этажи для хранения продукции и др. предметов, а также для организации производственных участков, если это не противоречит нормативным документам по ПБ (подпункт «б» п. 16).</w:t>
      </w:r>
    </w:p>
    <w:p w:rsidR="00D5425D" w:rsidRPr="00434FDF" w:rsidRDefault="00D5425D" w:rsidP="00D54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>• Установлено требование о запрете глухих решеток только в отношении окон подвалов, а также приямков у окон подвалов, являющихся аварийными выходами (подпункт «г» п. 16).</w:t>
      </w:r>
    </w:p>
    <w:p w:rsidR="00D5425D" w:rsidRPr="00434FDF" w:rsidRDefault="00D5425D" w:rsidP="00D54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>• Эксплуатационным испытаниям подлежат только металлические наружные открытые (эвакуационные) лестницы (п.17 «б»).</w:t>
      </w:r>
    </w:p>
    <w:p w:rsidR="00D5425D" w:rsidRPr="00434FDF" w:rsidRDefault="00D5425D" w:rsidP="00D54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Руководитель организации обеспечивает наличие и исправное состояние устройств для </w:t>
      </w:r>
      <w:proofErr w:type="spellStart"/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самозакрывания</w:t>
      </w:r>
      <w:proofErr w:type="spellEnd"/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противопожарных дверей, а также дверных ручек, устройств "</w:t>
      </w:r>
      <w:proofErr w:type="spellStart"/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антипаника</w:t>
      </w:r>
      <w:proofErr w:type="spellEnd"/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", замков, уплотнений и порогов противопожарных дверей, предусмотренных изготовителем, а на дверях лестничных клеток, дверях эвакуационных выходов, в том числе ведущих из подвала на первый этаж (за исключением дверей, ведущих в квартиры, коридоры, вестибюли (фойе) и непосредственно наружу), приспособлений для </w:t>
      </w:r>
      <w:proofErr w:type="spellStart"/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самозакрывания</w:t>
      </w:r>
      <w:proofErr w:type="spellEnd"/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этом не допускается устанавливать какие-либо </w:t>
      </w:r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приспособления, препятствующие нормальному закрыванию противопожарных или </w:t>
      </w:r>
      <w:proofErr w:type="spellStart"/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>противодымных</w:t>
      </w:r>
      <w:proofErr w:type="spellEnd"/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дверей (устройств).</w:t>
      </w:r>
    </w:p>
    <w:p w:rsidR="00D5425D" w:rsidRPr="00434FDF" w:rsidRDefault="00D5425D" w:rsidP="00D54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>• Теперь руководитель организации обязан обеспечивать ведение и внесение информации в журнал эксплуатации систем противопожарной защиты. Установлено, что ведение этого журнала допускается в электронном виде, а его форма определяется руководителем объекта защиты (п.17.1).</w:t>
      </w:r>
    </w:p>
    <w:p w:rsidR="00D5425D" w:rsidRPr="00434FDF" w:rsidRDefault="00D5425D" w:rsidP="00D54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>• В этот журнал больше не нужно заносить информацию о проведении работ по очистке вентиляционных камер, циклонов, фильтров и воздуховодов от горючих отходов и отложений (при этом требования о проведении таких работ не реже 1 раза в год и о составлении соответствующего акта сохраняется).</w:t>
      </w:r>
    </w:p>
    <w:p w:rsidR="00D5425D" w:rsidRPr="00434FDF" w:rsidRDefault="00D5425D" w:rsidP="00D54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Использование временной электропроводки, включая удлинители, сетевые фильтры, не предназначенные по своим характеристикам для питания применяемых электроприборов, будет запрещено во всех случаях. Сейчас в Правилах данный запрет сформулирован применительно к ее использованию при проведении аварийных и других строительно-монтажных и реставрационных работ, а также при включении </w:t>
      </w:r>
      <w:proofErr w:type="spellStart"/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электроподогрева</w:t>
      </w:r>
      <w:proofErr w:type="spellEnd"/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автотранспорта.</w:t>
      </w:r>
    </w:p>
    <w:p w:rsidR="00D5425D" w:rsidRPr="00434FDF" w:rsidRDefault="00D5425D" w:rsidP="00D54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Уточнен вызывавший беспокойство жителей многоквартирных домов </w:t>
      </w:r>
      <w:proofErr w:type="spellStart"/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>пп</w:t>
      </w:r>
      <w:proofErr w:type="spellEnd"/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>. "б" п.16 ППР, который запрещает использовать чердаки, технические, подвальные,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предметов. Поправками данная норма дополнена оговоркой, которая уточняет, что такое использование возможно в случаях, установленных нормативными документами по пожарной безопасности.</w:t>
      </w:r>
    </w:p>
    <w:p w:rsidR="00D5425D" w:rsidRPr="00434FDF" w:rsidRDefault="00D5425D" w:rsidP="00D54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>• Установлен перечень участков путей эвакуации и помещений, на которых запоры на дверях должны открываться свободно изнутри без ключа (п. 26).</w:t>
      </w:r>
    </w:p>
    <w:p w:rsidR="00D5425D" w:rsidRPr="00434FDF" w:rsidRDefault="00D5425D" w:rsidP="00D54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>• Для мебели и предметов, запрещенных к размещению на путях эвакуации, добавлены исключения (например, сидячие места для ожидания) (п. 27 «б»), при этом установлена необходимость соблюдения геометрических параметров эвакуационных путей (п. 28).</w:t>
      </w:r>
    </w:p>
    <w:p w:rsidR="00D5425D" w:rsidRPr="00434FDF" w:rsidRDefault="00D5425D" w:rsidP="00D54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>• Из п.48 ППР по проверке на водоотдачу исключен внутренний противопожарный водопровод. Исправность, своевременное обслуживание и ремонт ВПВ перешли в п. 50.</w:t>
      </w:r>
    </w:p>
    <w:p w:rsidR="00D5425D" w:rsidRPr="00434FDF" w:rsidRDefault="00D5425D" w:rsidP="00D54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>• Увеличена до ширины 1,4 м (было 0,5 м) требуемая минерализованная полоса, отделяющая граничащие с лесом объекты защиты. А вокруг населенных пунктов, подверженных угрозе лесных (ландшафтных) пожаров, должна быть создана минерализованная полоса шириной не менее 10 метров (п. 70).</w:t>
      </w:r>
    </w:p>
    <w:p w:rsidR="00D5425D" w:rsidRPr="00434FDF" w:rsidRDefault="00D5425D" w:rsidP="00D54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• Введено требование о необходимости установки автономных дымовых пожарных </w:t>
      </w:r>
      <w:proofErr w:type="spellStart"/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>извещателей</w:t>
      </w:r>
      <w:proofErr w:type="spellEnd"/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 (п. 85.1).</w:t>
      </w:r>
    </w:p>
    <w:p w:rsidR="00D5425D" w:rsidRPr="00434FDF" w:rsidRDefault="00D5425D" w:rsidP="00D54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>• Требуемое время наблюдения за местом проведения огневых работ сокращено с 4-х до 2-х часов, при этом допускается дистанционное наблюдение, в т.ч. посредством видеонаблюдения (п. 318, п. 363).</w:t>
      </w:r>
    </w:p>
    <w:p w:rsidR="00D5425D" w:rsidRPr="00434FDF" w:rsidRDefault="00D5425D" w:rsidP="00D54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>• Установлена необходимость вносить в инструкцию о мерах пожарной безопасности перечень должностных лиц, являющихся дежурным персоналом на объекте защиты (при их наличии) (п. 393 «м»).</w:t>
      </w:r>
    </w:p>
    <w:p w:rsidR="00D5425D" w:rsidRPr="00434FDF" w:rsidRDefault="00D5425D" w:rsidP="00D54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>• Утрачивает силу п. 411 Правил, определяющий необходимость установки ящиков с песком и их объем. Но они остаются в нормах комплектации пожарных щитов.</w:t>
      </w:r>
    </w:p>
    <w:p w:rsidR="00D5425D" w:rsidRPr="00434FDF" w:rsidRDefault="00D5425D" w:rsidP="00D54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>• Изменены ранги тушения модельных очагов в нормах обеспечения объектов переносными огнетушителями (приложение № 1), а также для вагонов перевозки пассажиров (приложение № 3).</w:t>
      </w:r>
    </w:p>
    <w:p w:rsidR="00D5425D" w:rsidRPr="00434FDF" w:rsidRDefault="00D5425D" w:rsidP="00D54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>• В приложении № 4 «Порядок использования открытого огня и разведения костров» конкретизированы требования по сжиганию сухой травы, веток, листвы и др. горючей растительности на индивидуальных земельных участках населенных пунктов, а также на садовых или огородных земельных участках. Правила дополнены положениями, предусматривающими, что для сжигания сухой травы, веток, листвы и другой горючей растительности на индивидуальных земельных участках место использования открытого огня должно располагаться на расстоянии не менее 15 метров до зданий, сооружений и иных построек. Но это расстояние может быть сокращено в 2 раза, если для сжигания применяется металлическая емкость или емкость, выполненная из иных негорючих материалов.</w:t>
      </w:r>
    </w:p>
    <w:p w:rsidR="007E3956" w:rsidRDefault="00D5425D" w:rsidP="00FC3244">
      <w:pPr>
        <w:shd w:val="clear" w:color="auto" w:fill="FFFFFF"/>
        <w:spacing w:line="240" w:lineRule="auto"/>
        <w:jc w:val="both"/>
      </w:pPr>
      <w:r w:rsidRPr="00434FDF">
        <w:rPr>
          <w:rFonts w:ascii="Times New Roman" w:eastAsia="Times New Roman" w:hAnsi="Times New Roman" w:cs="Times New Roman"/>
          <w:color w:val="333333"/>
          <w:sz w:val="28"/>
          <w:szCs w:val="28"/>
        </w:rPr>
        <w:t>• А также уточнены правила применения пиротехнических изделий.</w:t>
      </w:r>
    </w:p>
    <w:sectPr w:rsidR="007E3956" w:rsidSect="0025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25D"/>
    <w:rsid w:val="0025191C"/>
    <w:rsid w:val="002E78C8"/>
    <w:rsid w:val="004347ED"/>
    <w:rsid w:val="00434FDF"/>
    <w:rsid w:val="00456C33"/>
    <w:rsid w:val="00535686"/>
    <w:rsid w:val="0079561D"/>
    <w:rsid w:val="007E3956"/>
    <w:rsid w:val="00924818"/>
    <w:rsid w:val="009E4F6C"/>
    <w:rsid w:val="00A40E30"/>
    <w:rsid w:val="00B40F8F"/>
    <w:rsid w:val="00BC5BE2"/>
    <w:rsid w:val="00CD6BD1"/>
    <w:rsid w:val="00D5425D"/>
    <w:rsid w:val="00DF469D"/>
    <w:rsid w:val="00FC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1C"/>
  </w:style>
  <w:style w:type="paragraph" w:styleId="1">
    <w:name w:val="heading 1"/>
    <w:basedOn w:val="a"/>
    <w:link w:val="10"/>
    <w:uiPriority w:val="9"/>
    <w:qFormat/>
    <w:rsid w:val="00D54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2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5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425D"/>
    <w:rPr>
      <w:color w:val="0000FF"/>
      <w:u w:val="single"/>
    </w:rPr>
  </w:style>
  <w:style w:type="character" w:styleId="a5">
    <w:name w:val="Strong"/>
    <w:basedOn w:val="a0"/>
    <w:uiPriority w:val="22"/>
    <w:qFormat/>
    <w:rsid w:val="00D542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25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34F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78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6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10ED-A148-4C10-B5FE-FBBBC9C2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8</cp:revision>
  <dcterms:created xsi:type="dcterms:W3CDTF">2023-03-02T05:02:00Z</dcterms:created>
  <dcterms:modified xsi:type="dcterms:W3CDTF">2023-03-06T05:57:00Z</dcterms:modified>
</cp:coreProperties>
</file>