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32678" w:rsidRPr="00A877E5" w:rsidRDefault="00A877E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E5">
        <w:rPr>
          <w:rFonts w:ascii="Times New Roman" w:hAnsi="Times New Roman" w:cs="Times New Roman"/>
          <w:b/>
          <w:sz w:val="28"/>
          <w:szCs w:val="28"/>
        </w:rPr>
        <w:t>О правилах увольнения по инициативе работодателя</w:t>
      </w:r>
    </w:p>
    <w:p w:rsidR="00A877E5" w:rsidRDefault="00A877E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Порядок и условия, при соблюдении которых работодатель вправе расторгать трудовой договор с работником, установлены Трудовым кодексом Российской Федерации (в частности статьями 71, 81, 192, 193)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 целях обеспечения единообразного подхода к разрешению судами споров, связанных с прекращением трудового договора по инициативе работодателя, Президиумом Верховного Суда Российской Федерации 9 декабря 2020 года утвержден «Обзор практики рассмотрения судами дел по спорам, связанным с прекращением трудового догово</w:t>
      </w:r>
      <w:r>
        <w:rPr>
          <w:rFonts w:ascii="Times New Roman" w:hAnsi="Times New Roman" w:cs="Times New Roman"/>
          <w:sz w:val="28"/>
          <w:szCs w:val="28"/>
        </w:rPr>
        <w:t>ра по инициативе работодателя».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Внимание судов обращено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правовые позиции.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Работодатель не может решать, кому из персонала, попавшего под сокращение, предлагать имеющуюся вакансию. Работник вправе выбрать любую подходящую свободную должность из тех, которые есть с момента уведомления о сокращении до дня увольнения. Если на одно место претендуют несколько сотрудников, выбор нужно делать с учетом преиму</w:t>
      </w:r>
      <w:r>
        <w:rPr>
          <w:rFonts w:ascii="Times New Roman" w:hAnsi="Times New Roman" w:cs="Times New Roman"/>
          <w:sz w:val="28"/>
          <w:szCs w:val="28"/>
        </w:rPr>
        <w:t>щества на оставление на работе.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При сокращении должности в филиале следует предлагать все вакансии в иных обособленных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организации в данной местности.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 приказе об увольнении за дисциплинарные проступки нужно указывать проступок,</w:t>
      </w:r>
      <w:r>
        <w:rPr>
          <w:rFonts w:ascii="Times New Roman" w:hAnsi="Times New Roman" w:cs="Times New Roman"/>
          <w:sz w:val="28"/>
          <w:szCs w:val="28"/>
        </w:rPr>
        <w:t xml:space="preserve"> ставший поводом для наказания.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Нельзя истребовать у работника объяснения в период временной нетрудоспособности и уволить его в день выхода </w:t>
      </w:r>
      <w:proofErr w:type="gramStart"/>
      <w:r w:rsidRPr="00A877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7E5">
        <w:rPr>
          <w:rFonts w:ascii="Times New Roman" w:hAnsi="Times New Roman" w:cs="Times New Roman"/>
          <w:sz w:val="28"/>
          <w:szCs w:val="28"/>
        </w:rPr>
        <w:t xml:space="preserve"> больничного. Трудовое законодательство специально исключает время болезни из срока примен</w:t>
      </w:r>
      <w:r>
        <w:rPr>
          <w:rFonts w:ascii="Times New Roman" w:hAnsi="Times New Roman" w:cs="Times New Roman"/>
          <w:sz w:val="28"/>
          <w:szCs w:val="28"/>
        </w:rPr>
        <w:t>ения дисциплинарного взыскания.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При определении наличия у работника прогула всегда необходимо проверять, не отсутствовал ли работник по уважительной причине. Такой причиной может быть, например, необходимость сопроводить несовершенн</w:t>
      </w:r>
      <w:r>
        <w:rPr>
          <w:rFonts w:ascii="Times New Roman" w:hAnsi="Times New Roman" w:cs="Times New Roman"/>
          <w:sz w:val="28"/>
          <w:szCs w:val="28"/>
        </w:rPr>
        <w:t>олетнего племянника в больницу.</w:t>
      </w:r>
    </w:p>
    <w:p w:rsidR="0060202C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Не получится уволить за невыход в офис сотрудника, с которым работодатель устно договорился о работе дистанционно.</w:t>
      </w:r>
    </w:p>
    <w:p w:rsid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406D2C"/>
    <w:rsid w:val="00432678"/>
    <w:rsid w:val="0060202C"/>
    <w:rsid w:val="009063CB"/>
    <w:rsid w:val="0094780A"/>
    <w:rsid w:val="009B4949"/>
    <w:rsid w:val="00A27568"/>
    <w:rsid w:val="00A877E5"/>
    <w:rsid w:val="00B1525D"/>
    <w:rsid w:val="00BB6C75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2020-10-23T04:23:00Z</dcterms:created>
  <dcterms:modified xsi:type="dcterms:W3CDTF">2020-12-25T05:57:00Z</dcterms:modified>
</cp:coreProperties>
</file>